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7C6D8" w14:textId="5F50FBD4" w:rsidR="008F57D3" w:rsidRDefault="0017179E" w:rsidP="00A54371">
      <w:pPr>
        <w:jc w:val="center"/>
        <w:rPr>
          <w:noProof/>
        </w:rPr>
      </w:pPr>
      <w:r>
        <w:rPr>
          <w:noProof/>
        </w:rPr>
        <w:t xml:space="preserve"> </w:t>
      </w:r>
      <w:r>
        <w:rPr>
          <w:noProof/>
        </w:rPr>
        <w:drawing>
          <wp:inline distT="0" distB="0" distL="0" distR="0" wp14:anchorId="7C831D28" wp14:editId="4D0274A0">
            <wp:extent cx="2286000" cy="1332136"/>
            <wp:effectExtent l="0" t="0" r="0" b="0"/>
            <wp:docPr id="3" name="Picture 3" descr="Macintosh HD:Users:johnholliday:Documents:TCC:Flag :Tiree Flag [Vote Final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holliday:Documents:TCC:Flag :Tiree Flag [Vote Final 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7166" cy="1332815"/>
                    </a:xfrm>
                    <a:prstGeom prst="rect">
                      <a:avLst/>
                    </a:prstGeom>
                    <a:noFill/>
                    <a:ln>
                      <a:noFill/>
                    </a:ln>
                  </pic:spPr>
                </pic:pic>
              </a:graphicData>
            </a:graphic>
          </wp:inline>
        </w:drawing>
      </w:r>
      <w:r w:rsidR="00A54371">
        <w:rPr>
          <w:noProof/>
        </w:rPr>
        <w:t xml:space="preserve">                                          </w:t>
      </w:r>
      <w:r>
        <w:rPr>
          <w:noProof/>
        </w:rPr>
        <w:t xml:space="preserve">      </w:t>
      </w:r>
      <w:r w:rsidR="00A54371">
        <w:rPr>
          <w:noProof/>
        </w:rPr>
        <w:t xml:space="preserve"> </w:t>
      </w:r>
      <w:r w:rsidR="00027643">
        <w:rPr>
          <w:noProof/>
        </w:rPr>
        <w:drawing>
          <wp:inline distT="0" distB="0" distL="0" distR="0" wp14:anchorId="6EA27AF3" wp14:editId="6A53B98E">
            <wp:extent cx="1282700" cy="1371600"/>
            <wp:effectExtent l="0" t="0" r="12700" b="0"/>
            <wp:docPr id="1" name="Picture 1" descr="Macintosh HD:Users:johnholliday:Pictures:TCC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holliday:Pictures:TCC cres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2700" cy="1371600"/>
                    </a:xfrm>
                    <a:prstGeom prst="rect">
                      <a:avLst/>
                    </a:prstGeom>
                    <a:noFill/>
                    <a:ln>
                      <a:noFill/>
                    </a:ln>
                  </pic:spPr>
                </pic:pic>
              </a:graphicData>
            </a:graphic>
          </wp:inline>
        </w:drawing>
      </w:r>
    </w:p>
    <w:p w14:paraId="0029A32E" w14:textId="77777777" w:rsidR="00DF00DF" w:rsidRDefault="00DF00DF" w:rsidP="00DF00DF">
      <w:pPr>
        <w:spacing w:line="276" w:lineRule="auto"/>
        <w:jc w:val="right"/>
        <w:rPr>
          <w:rFonts w:asciiTheme="majorHAnsi" w:hAnsiTheme="majorHAnsi"/>
          <w:b/>
          <w:noProof/>
          <w:sz w:val="28"/>
          <w:szCs w:val="28"/>
        </w:rPr>
      </w:pPr>
    </w:p>
    <w:p w14:paraId="50CF2CC3" w14:textId="77777777" w:rsidR="00DF00DF" w:rsidRPr="00DF00DF" w:rsidRDefault="00DF00DF" w:rsidP="00DF00DF">
      <w:pPr>
        <w:spacing w:line="276" w:lineRule="auto"/>
        <w:jc w:val="right"/>
        <w:rPr>
          <w:rFonts w:asciiTheme="majorHAnsi" w:hAnsiTheme="majorHAnsi"/>
          <w:b/>
          <w:noProof/>
          <w:sz w:val="28"/>
          <w:szCs w:val="28"/>
        </w:rPr>
      </w:pPr>
      <w:r w:rsidRPr="00DF00DF">
        <w:rPr>
          <w:rFonts w:asciiTheme="majorHAnsi" w:hAnsiTheme="majorHAnsi"/>
          <w:b/>
          <w:noProof/>
          <w:sz w:val="28"/>
          <w:szCs w:val="28"/>
        </w:rPr>
        <w:t>Tiree Community Council</w:t>
      </w:r>
    </w:p>
    <w:p w14:paraId="36F50E01" w14:textId="24D4C4CB" w:rsidR="00DF00DF" w:rsidRDefault="00DF00DF" w:rsidP="00DF00DF">
      <w:pPr>
        <w:spacing w:line="276" w:lineRule="auto"/>
        <w:jc w:val="right"/>
        <w:rPr>
          <w:rFonts w:asciiTheme="majorHAnsi" w:hAnsiTheme="majorHAnsi"/>
          <w:noProof/>
          <w:sz w:val="28"/>
          <w:szCs w:val="28"/>
        </w:rPr>
      </w:pPr>
      <w:r w:rsidRPr="00DF00DF">
        <w:rPr>
          <w:rFonts w:asciiTheme="majorHAnsi" w:hAnsiTheme="majorHAnsi"/>
          <w:noProof/>
          <w:sz w:val="28"/>
          <w:szCs w:val="28"/>
        </w:rPr>
        <w:t>Convenor: Dr John Holliday</w:t>
      </w:r>
    </w:p>
    <w:p w14:paraId="118E5566" w14:textId="1C6EDFA2" w:rsidR="004A3267" w:rsidRDefault="004A3267" w:rsidP="00DF00DF">
      <w:pPr>
        <w:spacing w:line="276" w:lineRule="auto"/>
        <w:jc w:val="right"/>
        <w:rPr>
          <w:rFonts w:asciiTheme="majorHAnsi" w:hAnsiTheme="majorHAnsi"/>
          <w:noProof/>
          <w:sz w:val="28"/>
          <w:szCs w:val="28"/>
        </w:rPr>
      </w:pPr>
    </w:p>
    <w:p w14:paraId="6485F874" w14:textId="07F0916A" w:rsidR="004A3267" w:rsidRPr="004A3267" w:rsidRDefault="004A3267" w:rsidP="00DF00DF">
      <w:pPr>
        <w:spacing w:line="276" w:lineRule="auto"/>
        <w:jc w:val="right"/>
        <w:rPr>
          <w:rFonts w:asciiTheme="majorHAnsi" w:hAnsiTheme="majorHAnsi"/>
          <w:noProof/>
        </w:rPr>
      </w:pPr>
      <w:r w:rsidRPr="004A3267">
        <w:rPr>
          <w:rFonts w:asciiTheme="majorHAnsi" w:hAnsiTheme="majorHAnsi"/>
          <w:noProof/>
        </w:rPr>
        <w:t>7 June 2022</w:t>
      </w:r>
    </w:p>
    <w:p w14:paraId="72271C0B" w14:textId="77777777" w:rsidR="00DF00DF" w:rsidRPr="00DF00DF" w:rsidRDefault="00DF00DF" w:rsidP="00DF00DF">
      <w:pPr>
        <w:spacing w:line="276" w:lineRule="auto"/>
        <w:rPr>
          <w:rFonts w:asciiTheme="majorHAnsi" w:hAnsiTheme="majorHAnsi"/>
          <w:b/>
          <w:noProof/>
          <w:sz w:val="28"/>
          <w:szCs w:val="28"/>
        </w:rPr>
      </w:pPr>
    </w:p>
    <w:p w14:paraId="616BD079" w14:textId="77777777" w:rsidR="00DF00DF" w:rsidRPr="00DF00DF" w:rsidRDefault="00DF00DF" w:rsidP="00DF00DF">
      <w:pPr>
        <w:spacing w:line="276" w:lineRule="auto"/>
        <w:jc w:val="center"/>
        <w:rPr>
          <w:rFonts w:asciiTheme="majorHAnsi" w:hAnsiTheme="majorHAnsi"/>
          <w:noProof/>
          <w:sz w:val="28"/>
          <w:szCs w:val="28"/>
          <w:u w:val="single"/>
        </w:rPr>
      </w:pPr>
      <w:r w:rsidRPr="00DF00DF">
        <w:rPr>
          <w:rFonts w:asciiTheme="majorHAnsi" w:hAnsiTheme="majorHAnsi"/>
          <w:noProof/>
          <w:sz w:val="28"/>
          <w:szCs w:val="28"/>
          <w:u w:val="single"/>
        </w:rPr>
        <w:t>Representing the community on the island of Tiree</w:t>
      </w:r>
    </w:p>
    <w:p w14:paraId="67F22DAD" w14:textId="7B4D2287" w:rsidR="00DF00DF" w:rsidRDefault="00DF00DF" w:rsidP="00A54371">
      <w:pPr>
        <w:jc w:val="center"/>
        <w:rPr>
          <w:sz w:val="28"/>
          <w:szCs w:val="28"/>
        </w:rPr>
      </w:pPr>
    </w:p>
    <w:p w14:paraId="0C1706C9" w14:textId="77777777" w:rsidR="004A3267" w:rsidRPr="004A3267" w:rsidRDefault="004A3267" w:rsidP="004A3267">
      <w:pPr>
        <w:spacing w:line="276" w:lineRule="auto"/>
        <w:jc w:val="center"/>
        <w:rPr>
          <w:rFonts w:asciiTheme="majorHAnsi" w:hAnsiTheme="majorHAnsi" w:cstheme="majorHAnsi"/>
          <w:b/>
          <w:bCs/>
          <w:sz w:val="28"/>
          <w:szCs w:val="28"/>
        </w:rPr>
      </w:pPr>
      <w:r w:rsidRPr="004A3267">
        <w:rPr>
          <w:rFonts w:asciiTheme="majorHAnsi" w:hAnsiTheme="majorHAnsi" w:cstheme="majorHAnsi"/>
          <w:b/>
          <w:bCs/>
          <w:sz w:val="28"/>
          <w:szCs w:val="28"/>
        </w:rPr>
        <w:t>CALMAC: CHANGES TO THE TERMS AND CONDITIONS</w:t>
      </w:r>
    </w:p>
    <w:p w14:paraId="6A6C0523" w14:textId="2F568262" w:rsidR="004A3267" w:rsidRPr="004A3267" w:rsidRDefault="004A3267" w:rsidP="004A3267">
      <w:pPr>
        <w:spacing w:line="276" w:lineRule="auto"/>
        <w:jc w:val="center"/>
        <w:rPr>
          <w:rFonts w:asciiTheme="majorHAnsi" w:hAnsiTheme="majorHAnsi" w:cstheme="majorHAnsi"/>
          <w:b/>
          <w:bCs/>
          <w:sz w:val="28"/>
          <w:szCs w:val="28"/>
        </w:rPr>
      </w:pPr>
      <w:r w:rsidRPr="004A3267">
        <w:rPr>
          <w:rFonts w:asciiTheme="majorHAnsi" w:hAnsiTheme="majorHAnsi" w:cstheme="majorHAnsi"/>
          <w:b/>
          <w:bCs/>
          <w:sz w:val="28"/>
          <w:szCs w:val="28"/>
        </w:rPr>
        <w:t>A RESPONSE FROM TIREE COMMUNITY COUNCIL</w:t>
      </w:r>
    </w:p>
    <w:p w14:paraId="4D0E11CA" w14:textId="77777777" w:rsidR="004A3267" w:rsidRPr="004A3267" w:rsidRDefault="004A3267" w:rsidP="004A3267">
      <w:pPr>
        <w:spacing w:line="276" w:lineRule="auto"/>
        <w:jc w:val="both"/>
        <w:rPr>
          <w:rFonts w:asciiTheme="majorHAnsi" w:hAnsiTheme="majorHAnsi" w:cstheme="majorHAnsi"/>
        </w:rPr>
      </w:pPr>
    </w:p>
    <w:p w14:paraId="2FCD58D0" w14:textId="77777777" w:rsidR="004A3267" w:rsidRPr="004A3267" w:rsidRDefault="004A3267" w:rsidP="004A3267">
      <w:pPr>
        <w:spacing w:line="276" w:lineRule="auto"/>
        <w:jc w:val="both"/>
        <w:rPr>
          <w:rFonts w:asciiTheme="majorHAnsi" w:hAnsiTheme="majorHAnsi" w:cstheme="majorHAnsi"/>
        </w:rPr>
      </w:pPr>
      <w:r w:rsidRPr="004A3267">
        <w:rPr>
          <w:rFonts w:asciiTheme="majorHAnsi" w:hAnsiTheme="majorHAnsi" w:cstheme="majorHAnsi"/>
        </w:rPr>
        <w:t>A public consultation was initiated by a presentation from Alan Hood at our public meeting on 11 May.</w:t>
      </w:r>
    </w:p>
    <w:p w14:paraId="73D4E2A6" w14:textId="77777777" w:rsidR="004A3267" w:rsidRPr="004A3267" w:rsidRDefault="004A3267" w:rsidP="004A3267">
      <w:pPr>
        <w:spacing w:line="276" w:lineRule="auto"/>
        <w:jc w:val="both"/>
        <w:rPr>
          <w:rFonts w:asciiTheme="majorHAnsi" w:hAnsiTheme="majorHAnsi" w:cstheme="majorHAnsi"/>
        </w:rPr>
      </w:pPr>
    </w:p>
    <w:p w14:paraId="4907F842" w14:textId="77777777" w:rsidR="004A3267" w:rsidRPr="004A3267" w:rsidRDefault="004A3267" w:rsidP="004A3267">
      <w:pPr>
        <w:spacing w:line="276" w:lineRule="auto"/>
        <w:jc w:val="both"/>
        <w:rPr>
          <w:rFonts w:asciiTheme="majorHAnsi" w:hAnsiTheme="majorHAnsi" w:cstheme="majorHAnsi"/>
        </w:rPr>
      </w:pPr>
      <w:r w:rsidRPr="004A3267">
        <w:rPr>
          <w:rFonts w:asciiTheme="majorHAnsi" w:hAnsiTheme="majorHAnsi" w:cstheme="majorHAnsi"/>
        </w:rPr>
        <w:t>In addition to the discussion that evening and the text chat – which were all critical – we solicited comments about the proposed changes and we set up an online survey using Surveymonkey. This consultation ran for two weeks.</w:t>
      </w:r>
    </w:p>
    <w:p w14:paraId="51CBE2DA" w14:textId="77777777" w:rsidR="004A3267" w:rsidRPr="004A3267" w:rsidRDefault="004A3267" w:rsidP="004A3267">
      <w:pPr>
        <w:spacing w:line="276" w:lineRule="auto"/>
        <w:jc w:val="both"/>
        <w:rPr>
          <w:rFonts w:asciiTheme="majorHAnsi" w:hAnsiTheme="majorHAnsi" w:cstheme="majorHAnsi"/>
        </w:rPr>
      </w:pPr>
    </w:p>
    <w:p w14:paraId="15CAAE19" w14:textId="77777777" w:rsidR="004A3267" w:rsidRPr="004A3267" w:rsidRDefault="004A3267" w:rsidP="004A3267">
      <w:pPr>
        <w:spacing w:line="276" w:lineRule="auto"/>
        <w:jc w:val="both"/>
        <w:rPr>
          <w:rFonts w:asciiTheme="majorHAnsi" w:hAnsiTheme="majorHAnsi" w:cstheme="majorHAnsi"/>
        </w:rPr>
      </w:pPr>
      <w:r w:rsidRPr="004A3267">
        <w:rPr>
          <w:rFonts w:asciiTheme="majorHAnsi" w:hAnsiTheme="majorHAnsi" w:cstheme="majorHAnsi"/>
        </w:rPr>
        <w:t>There were 25 responses, 84% of which were from Tiree residents. 25% of respondents were happy with the changes and thought them reasonable. 75% of respondents were against the proposed cancellation charges.</w:t>
      </w:r>
    </w:p>
    <w:p w14:paraId="1B85B3F3" w14:textId="77777777" w:rsidR="004A3267" w:rsidRPr="004A3267" w:rsidRDefault="004A3267" w:rsidP="004A3267">
      <w:pPr>
        <w:spacing w:line="276" w:lineRule="auto"/>
        <w:jc w:val="both"/>
        <w:rPr>
          <w:rFonts w:asciiTheme="majorHAnsi" w:hAnsiTheme="majorHAnsi" w:cstheme="majorHAnsi"/>
        </w:rPr>
      </w:pPr>
    </w:p>
    <w:p w14:paraId="735533F6" w14:textId="77777777" w:rsidR="004A3267" w:rsidRPr="00953707" w:rsidRDefault="004A3267" w:rsidP="004A3267">
      <w:pPr>
        <w:spacing w:line="276" w:lineRule="auto"/>
        <w:jc w:val="both"/>
        <w:rPr>
          <w:rFonts w:asciiTheme="majorHAnsi" w:hAnsiTheme="majorHAnsi" w:cstheme="majorHAnsi"/>
          <w:b/>
          <w:bCs/>
          <w:iCs/>
        </w:rPr>
      </w:pPr>
      <w:r w:rsidRPr="00953707">
        <w:rPr>
          <w:rFonts w:asciiTheme="majorHAnsi" w:hAnsiTheme="majorHAnsi" w:cstheme="majorHAnsi"/>
          <w:b/>
          <w:bCs/>
          <w:iCs/>
        </w:rPr>
        <w:t>Tiree Community Council therefore opposes the proposed changes to the T&amp;Cs.</w:t>
      </w:r>
    </w:p>
    <w:p w14:paraId="26B75789" w14:textId="77777777" w:rsidR="004A3267" w:rsidRPr="004A3267" w:rsidRDefault="004A3267" w:rsidP="004A3267">
      <w:pPr>
        <w:spacing w:line="276" w:lineRule="auto"/>
        <w:jc w:val="both"/>
        <w:rPr>
          <w:rFonts w:asciiTheme="majorHAnsi" w:hAnsiTheme="majorHAnsi" w:cstheme="majorHAnsi"/>
        </w:rPr>
      </w:pPr>
    </w:p>
    <w:p w14:paraId="62A5DD49" w14:textId="77777777" w:rsidR="004A3267" w:rsidRPr="004A3267" w:rsidRDefault="004A3267" w:rsidP="004A3267">
      <w:pPr>
        <w:spacing w:line="276" w:lineRule="auto"/>
        <w:jc w:val="both"/>
        <w:rPr>
          <w:rFonts w:asciiTheme="majorHAnsi" w:hAnsiTheme="majorHAnsi" w:cstheme="majorHAnsi"/>
        </w:rPr>
      </w:pPr>
      <w:r w:rsidRPr="004A3267">
        <w:rPr>
          <w:rFonts w:asciiTheme="majorHAnsi" w:hAnsiTheme="majorHAnsi" w:cstheme="majorHAnsi"/>
        </w:rPr>
        <w:t>Additional points that were made to us included:</w:t>
      </w:r>
    </w:p>
    <w:p w14:paraId="10273468" w14:textId="35E19298" w:rsidR="004A3267" w:rsidRPr="00953707" w:rsidRDefault="004A3267" w:rsidP="00953707">
      <w:pPr>
        <w:pStyle w:val="ListParagraph"/>
        <w:numPr>
          <w:ilvl w:val="0"/>
          <w:numId w:val="2"/>
        </w:numPr>
        <w:spacing w:line="276" w:lineRule="auto"/>
        <w:jc w:val="both"/>
        <w:rPr>
          <w:rFonts w:asciiTheme="majorHAnsi" w:hAnsiTheme="majorHAnsi" w:cstheme="majorHAnsi"/>
        </w:rPr>
      </w:pPr>
      <w:r w:rsidRPr="00953707">
        <w:rPr>
          <w:rFonts w:asciiTheme="majorHAnsi" w:hAnsiTheme="majorHAnsi" w:cstheme="majorHAnsi"/>
        </w:rPr>
        <w:t>No-shows are much more common on short routes with multiple crossings per day than on the four-hour once-daily Coll-Tiree run. As one respondent put it: ‘[The changes to the T&amp;Cs] is a solution to a problem we don’t have.’ It was pointed out that these changes to the T&amp;Cs should be confined to the routes where no-shows are a problem, and not on the Tiree-Coll route.</w:t>
      </w:r>
    </w:p>
    <w:p w14:paraId="4B122910" w14:textId="13F0311F" w:rsidR="004A3267" w:rsidRPr="00953707" w:rsidRDefault="004A3267" w:rsidP="00953707">
      <w:pPr>
        <w:pStyle w:val="ListParagraph"/>
        <w:numPr>
          <w:ilvl w:val="0"/>
          <w:numId w:val="2"/>
        </w:numPr>
        <w:spacing w:line="276" w:lineRule="auto"/>
        <w:jc w:val="both"/>
        <w:rPr>
          <w:rFonts w:asciiTheme="majorHAnsi" w:hAnsiTheme="majorHAnsi" w:cstheme="majorHAnsi"/>
        </w:rPr>
      </w:pPr>
      <w:r w:rsidRPr="00953707">
        <w:rPr>
          <w:rFonts w:asciiTheme="majorHAnsi" w:hAnsiTheme="majorHAnsi" w:cstheme="majorHAnsi"/>
        </w:rPr>
        <w:t>No-shows allow islanders to travel at short notice in peak season, using the stand-by facility.</w:t>
      </w:r>
    </w:p>
    <w:p w14:paraId="12BE15E5" w14:textId="77777777" w:rsidR="004A3267" w:rsidRPr="004A3267" w:rsidRDefault="004A3267" w:rsidP="004A3267">
      <w:pPr>
        <w:spacing w:line="276" w:lineRule="auto"/>
        <w:jc w:val="both"/>
        <w:rPr>
          <w:rFonts w:asciiTheme="majorHAnsi" w:hAnsiTheme="majorHAnsi" w:cstheme="majorHAnsi"/>
        </w:rPr>
      </w:pPr>
      <w:r w:rsidRPr="004A3267">
        <w:rPr>
          <w:rFonts w:asciiTheme="majorHAnsi" w:hAnsiTheme="majorHAnsi" w:cstheme="majorHAnsi"/>
        </w:rPr>
        <w:lastRenderedPageBreak/>
        <w:t>There might be a justification for these new charges for a few weeks at peak season, but not when the boat is half full or less.</w:t>
      </w:r>
    </w:p>
    <w:p w14:paraId="215AA5D2" w14:textId="77777777" w:rsidR="004A3267" w:rsidRPr="004A3267" w:rsidRDefault="004A3267" w:rsidP="004A3267">
      <w:pPr>
        <w:spacing w:line="276" w:lineRule="auto"/>
        <w:jc w:val="both"/>
        <w:rPr>
          <w:rFonts w:asciiTheme="majorHAnsi" w:hAnsiTheme="majorHAnsi" w:cstheme="majorHAnsi"/>
        </w:rPr>
      </w:pPr>
      <w:r w:rsidRPr="004A3267">
        <w:rPr>
          <w:rFonts w:asciiTheme="majorHAnsi" w:hAnsiTheme="majorHAnsi" w:cstheme="majorHAnsi"/>
        </w:rPr>
        <w:t>CalMac should penalise persistent offenders, but not those who cancel once.</w:t>
      </w:r>
    </w:p>
    <w:p w14:paraId="2D982289" w14:textId="77777777" w:rsidR="004A3267" w:rsidRPr="004A3267" w:rsidRDefault="004A3267" w:rsidP="004A3267">
      <w:pPr>
        <w:spacing w:line="276" w:lineRule="auto"/>
        <w:jc w:val="both"/>
        <w:rPr>
          <w:rFonts w:asciiTheme="majorHAnsi" w:hAnsiTheme="majorHAnsi" w:cstheme="majorHAnsi"/>
        </w:rPr>
      </w:pPr>
      <w:r w:rsidRPr="004A3267">
        <w:rPr>
          <w:rFonts w:asciiTheme="majorHAnsi" w:hAnsiTheme="majorHAnsi" w:cstheme="majorHAnsi"/>
        </w:rPr>
        <w:t>Life gets in the way. Those who live on the islands will have lots of valid reasons to cancel a booking: for example, informal child care availability or livestock issues. As one respondent told us: ‘Mainlanders would never be charged for getting a different bus to their hospital appointment.’</w:t>
      </w:r>
    </w:p>
    <w:p w14:paraId="4071B2EB" w14:textId="77777777" w:rsidR="004A3267" w:rsidRPr="004A3267" w:rsidRDefault="004A3267" w:rsidP="004A3267">
      <w:pPr>
        <w:spacing w:line="276" w:lineRule="auto"/>
        <w:jc w:val="both"/>
        <w:rPr>
          <w:rFonts w:asciiTheme="majorHAnsi" w:hAnsiTheme="majorHAnsi" w:cstheme="majorHAnsi"/>
        </w:rPr>
      </w:pPr>
      <w:r w:rsidRPr="004A3267">
        <w:rPr>
          <w:rFonts w:asciiTheme="majorHAnsi" w:hAnsiTheme="majorHAnsi" w:cstheme="majorHAnsi"/>
        </w:rPr>
        <w:t>No-shows are partly due to the unreliability of the ferry service; passengers who can afford it sometimes make multiple bookings so they can be sure of getting away during a particular ‘window’.</w:t>
      </w:r>
    </w:p>
    <w:p w14:paraId="64E9B058" w14:textId="77777777" w:rsidR="004A3267" w:rsidRPr="004A3267" w:rsidRDefault="004A3267" w:rsidP="004A3267">
      <w:pPr>
        <w:spacing w:line="276" w:lineRule="auto"/>
        <w:jc w:val="both"/>
        <w:rPr>
          <w:rFonts w:asciiTheme="majorHAnsi" w:hAnsiTheme="majorHAnsi" w:cstheme="majorHAnsi"/>
        </w:rPr>
      </w:pPr>
      <w:r w:rsidRPr="004A3267">
        <w:rPr>
          <w:rFonts w:asciiTheme="majorHAnsi" w:hAnsiTheme="majorHAnsi" w:cstheme="majorHAnsi"/>
        </w:rPr>
        <w:t>It makes no sense to claw back 100% of the fare for cancelling 24 hours ahead of sailing; this offers no incentive to inform CalMac at all during that time.</w:t>
      </w:r>
    </w:p>
    <w:p w14:paraId="741F0B0A" w14:textId="77777777" w:rsidR="004A3267" w:rsidRPr="004A3267" w:rsidRDefault="004A3267" w:rsidP="004A3267">
      <w:pPr>
        <w:spacing w:line="276" w:lineRule="auto"/>
        <w:jc w:val="both"/>
        <w:rPr>
          <w:rFonts w:asciiTheme="majorHAnsi" w:hAnsiTheme="majorHAnsi" w:cstheme="majorHAnsi"/>
        </w:rPr>
      </w:pPr>
      <w:r w:rsidRPr="004A3267">
        <w:rPr>
          <w:rFonts w:asciiTheme="majorHAnsi" w:hAnsiTheme="majorHAnsi" w:cstheme="majorHAnsi"/>
        </w:rPr>
        <w:t>Although we were told that new T&amp;Cs were to bring CalMac into line with other Scottish ferry providers, this does not entirely seem to be the case.</w:t>
      </w:r>
    </w:p>
    <w:p w14:paraId="65F76E20" w14:textId="77777777" w:rsidR="004A3267" w:rsidRPr="004A3267" w:rsidRDefault="004A3267" w:rsidP="004A3267">
      <w:pPr>
        <w:spacing w:line="276" w:lineRule="auto"/>
        <w:jc w:val="both"/>
        <w:rPr>
          <w:rFonts w:asciiTheme="majorHAnsi" w:hAnsiTheme="majorHAnsi" w:cstheme="majorHAnsi"/>
        </w:rPr>
      </w:pPr>
      <w:r w:rsidRPr="004A3267">
        <w:rPr>
          <w:rFonts w:asciiTheme="majorHAnsi" w:hAnsiTheme="majorHAnsi" w:cstheme="majorHAnsi"/>
        </w:rPr>
        <w:t>Crofters and farmers can only move livestock if the weather is reasonably calm. It is not fair that they should be penalised if they cannot move their animals, and have to pay to re-book their travel arrangements.</w:t>
      </w:r>
    </w:p>
    <w:p w14:paraId="6048A641" w14:textId="77777777" w:rsidR="004A3267" w:rsidRPr="004A3267" w:rsidRDefault="004A3267" w:rsidP="004A3267">
      <w:pPr>
        <w:spacing w:line="276" w:lineRule="auto"/>
        <w:jc w:val="both"/>
        <w:rPr>
          <w:rFonts w:asciiTheme="majorHAnsi" w:hAnsiTheme="majorHAnsi" w:cstheme="majorHAnsi"/>
        </w:rPr>
      </w:pPr>
    </w:p>
    <w:p w14:paraId="5E1EE347" w14:textId="77777777" w:rsidR="004A3267" w:rsidRPr="004A3267" w:rsidRDefault="004A3267" w:rsidP="004A3267">
      <w:pPr>
        <w:spacing w:line="276" w:lineRule="auto"/>
        <w:jc w:val="both"/>
        <w:rPr>
          <w:rFonts w:asciiTheme="majorHAnsi" w:hAnsiTheme="majorHAnsi" w:cstheme="majorHAnsi"/>
        </w:rPr>
      </w:pPr>
      <w:r w:rsidRPr="004A3267">
        <w:rPr>
          <w:rFonts w:asciiTheme="majorHAnsi" w:hAnsiTheme="majorHAnsi" w:cstheme="majorHAnsi"/>
        </w:rPr>
        <w:t>We hope that these comments are helpful.</w:t>
      </w:r>
    </w:p>
    <w:p w14:paraId="62020890" w14:textId="77777777" w:rsidR="004A3267" w:rsidRPr="004A3267" w:rsidRDefault="004A3267" w:rsidP="004A3267">
      <w:pPr>
        <w:spacing w:line="276" w:lineRule="auto"/>
        <w:jc w:val="both"/>
        <w:rPr>
          <w:rFonts w:asciiTheme="majorHAnsi" w:hAnsiTheme="majorHAnsi" w:cstheme="majorHAnsi"/>
        </w:rPr>
      </w:pPr>
    </w:p>
    <w:p w14:paraId="219AF410" w14:textId="25F7D296" w:rsidR="00270197" w:rsidRPr="004A3267" w:rsidRDefault="004A3267" w:rsidP="004A3267">
      <w:pPr>
        <w:spacing w:line="276" w:lineRule="auto"/>
        <w:jc w:val="both"/>
        <w:rPr>
          <w:rFonts w:asciiTheme="majorHAnsi" w:hAnsiTheme="majorHAnsi" w:cstheme="majorHAnsi"/>
        </w:rPr>
      </w:pPr>
      <w:r w:rsidRPr="004A3267">
        <w:rPr>
          <w:rFonts w:asciiTheme="majorHAnsi" w:hAnsiTheme="majorHAnsi" w:cstheme="majorHAnsi"/>
        </w:rPr>
        <w:t>Your sincerely,</w:t>
      </w:r>
    </w:p>
    <w:p w14:paraId="02E0C882" w14:textId="77777777" w:rsidR="00270197" w:rsidRPr="004A3267" w:rsidRDefault="00270197" w:rsidP="004A3267">
      <w:pPr>
        <w:spacing w:line="276" w:lineRule="auto"/>
        <w:jc w:val="both"/>
        <w:rPr>
          <w:rFonts w:asciiTheme="majorHAnsi" w:hAnsiTheme="majorHAnsi" w:cstheme="majorHAnsi"/>
          <w:noProof/>
        </w:rPr>
      </w:pPr>
    </w:p>
    <w:p w14:paraId="0478C253" w14:textId="77777777" w:rsidR="00270197" w:rsidRPr="004A3267" w:rsidRDefault="00270197" w:rsidP="004A3267">
      <w:pPr>
        <w:spacing w:line="276" w:lineRule="auto"/>
        <w:jc w:val="both"/>
        <w:rPr>
          <w:rFonts w:asciiTheme="majorHAnsi" w:hAnsiTheme="majorHAnsi" w:cstheme="majorHAnsi"/>
          <w:noProof/>
        </w:rPr>
      </w:pPr>
      <w:r w:rsidRPr="004A3267">
        <w:rPr>
          <w:rFonts w:asciiTheme="majorHAnsi" w:hAnsiTheme="majorHAnsi" w:cstheme="majorHAnsi"/>
          <w:noProof/>
        </w:rPr>
        <w:t>Dr John Holliday, Convenor, Tiree Community Council</w:t>
      </w:r>
    </w:p>
    <w:p w14:paraId="27C3AC3E" w14:textId="77777777" w:rsidR="00270197" w:rsidRPr="004A3267" w:rsidRDefault="00270197" w:rsidP="004A3267">
      <w:pPr>
        <w:spacing w:line="276" w:lineRule="auto"/>
        <w:jc w:val="both"/>
        <w:rPr>
          <w:rFonts w:asciiTheme="majorHAnsi" w:hAnsiTheme="majorHAnsi" w:cstheme="majorHAnsi"/>
          <w:noProof/>
        </w:rPr>
      </w:pPr>
      <w:r w:rsidRPr="004A3267">
        <w:rPr>
          <w:rFonts w:asciiTheme="majorHAnsi" w:hAnsiTheme="majorHAnsi" w:cstheme="majorHAnsi"/>
          <w:noProof/>
        </w:rPr>
        <w:t>Balephuil</w:t>
      </w:r>
    </w:p>
    <w:p w14:paraId="18B398F0" w14:textId="77777777" w:rsidR="00270197" w:rsidRPr="004A3267" w:rsidRDefault="00270197" w:rsidP="004A3267">
      <w:pPr>
        <w:spacing w:line="276" w:lineRule="auto"/>
        <w:jc w:val="both"/>
        <w:rPr>
          <w:rFonts w:asciiTheme="majorHAnsi" w:hAnsiTheme="majorHAnsi" w:cstheme="majorHAnsi"/>
          <w:noProof/>
        </w:rPr>
      </w:pPr>
      <w:r w:rsidRPr="004A3267">
        <w:rPr>
          <w:rFonts w:asciiTheme="majorHAnsi" w:hAnsiTheme="majorHAnsi" w:cstheme="majorHAnsi"/>
          <w:noProof/>
        </w:rPr>
        <w:t>Isle of Tiree</w:t>
      </w:r>
    </w:p>
    <w:p w14:paraId="3CFEF249" w14:textId="77777777" w:rsidR="00270197" w:rsidRPr="004A3267" w:rsidRDefault="00270197" w:rsidP="004A3267">
      <w:pPr>
        <w:spacing w:line="276" w:lineRule="auto"/>
        <w:jc w:val="both"/>
        <w:rPr>
          <w:rFonts w:asciiTheme="majorHAnsi" w:hAnsiTheme="majorHAnsi" w:cstheme="majorHAnsi"/>
          <w:noProof/>
        </w:rPr>
      </w:pPr>
      <w:r w:rsidRPr="004A3267">
        <w:rPr>
          <w:rFonts w:asciiTheme="majorHAnsi" w:hAnsiTheme="majorHAnsi" w:cstheme="majorHAnsi"/>
          <w:noProof/>
        </w:rPr>
        <w:t>PA77 6UE</w:t>
      </w:r>
    </w:p>
    <w:p w14:paraId="1BA1BA78" w14:textId="77777777" w:rsidR="00270197" w:rsidRPr="004A3267" w:rsidRDefault="00270197" w:rsidP="004A3267">
      <w:pPr>
        <w:spacing w:line="276" w:lineRule="auto"/>
        <w:jc w:val="both"/>
        <w:rPr>
          <w:rFonts w:asciiTheme="majorHAnsi" w:hAnsiTheme="majorHAnsi" w:cstheme="majorHAnsi"/>
        </w:rPr>
      </w:pPr>
      <w:r w:rsidRPr="004A3267">
        <w:rPr>
          <w:rFonts w:asciiTheme="majorHAnsi" w:hAnsiTheme="majorHAnsi" w:cstheme="majorHAnsi"/>
          <w:noProof/>
        </w:rPr>
        <w:t>doc.holliday@tireecommunitycouncil.co.uk</w:t>
      </w:r>
    </w:p>
    <w:p w14:paraId="2B2B6E22" w14:textId="77777777" w:rsidR="00270197" w:rsidRPr="004A3267" w:rsidRDefault="00270197" w:rsidP="004A3267">
      <w:pPr>
        <w:spacing w:line="276" w:lineRule="auto"/>
        <w:jc w:val="both"/>
        <w:rPr>
          <w:rFonts w:asciiTheme="majorHAnsi" w:hAnsiTheme="majorHAnsi" w:cstheme="majorHAnsi"/>
        </w:rPr>
      </w:pPr>
    </w:p>
    <w:p w14:paraId="475D0EED" w14:textId="77777777" w:rsidR="00B246D2" w:rsidRPr="004A3267" w:rsidRDefault="00B246D2" w:rsidP="004A3267">
      <w:pPr>
        <w:spacing w:line="276" w:lineRule="auto"/>
        <w:jc w:val="both"/>
        <w:rPr>
          <w:rFonts w:asciiTheme="majorHAnsi" w:eastAsia="Times New Roman" w:hAnsiTheme="majorHAnsi" w:cstheme="majorHAnsi"/>
          <w:color w:val="222222"/>
          <w:lang w:val="en-GB"/>
        </w:rPr>
      </w:pPr>
      <w:r w:rsidRPr="004A3267">
        <w:rPr>
          <w:rFonts w:asciiTheme="majorHAnsi" w:eastAsia="Times New Roman" w:hAnsiTheme="majorHAnsi" w:cstheme="majorHAnsi"/>
          <w:i/>
          <w:iCs/>
          <w:color w:val="000000"/>
          <w:lang w:val="en-GB"/>
        </w:rPr>
        <w:t>This document is confidential and intended solely for the use of the addressee(s). </w:t>
      </w:r>
    </w:p>
    <w:p w14:paraId="5812643D" w14:textId="77777777" w:rsidR="00B246D2" w:rsidRPr="004A3267" w:rsidRDefault="00B246D2" w:rsidP="004A3267">
      <w:pPr>
        <w:spacing w:line="276" w:lineRule="auto"/>
        <w:jc w:val="both"/>
        <w:rPr>
          <w:rFonts w:asciiTheme="majorHAnsi" w:eastAsia="Times New Roman" w:hAnsiTheme="majorHAnsi" w:cstheme="majorHAnsi"/>
          <w:color w:val="222222"/>
          <w:lang w:val="en-GB"/>
        </w:rPr>
      </w:pPr>
      <w:r w:rsidRPr="004A3267">
        <w:rPr>
          <w:rFonts w:asciiTheme="majorHAnsi" w:eastAsia="Times New Roman" w:hAnsiTheme="majorHAnsi" w:cstheme="majorHAnsi"/>
          <w:i/>
          <w:iCs/>
          <w:color w:val="000000"/>
          <w:lang w:val="en-GB"/>
        </w:rPr>
        <w:t>If you are not the intended recipient, please inform the sender immediately. </w:t>
      </w:r>
    </w:p>
    <w:p w14:paraId="549C5AEA" w14:textId="77777777" w:rsidR="00B246D2" w:rsidRPr="004A3267" w:rsidRDefault="00B246D2" w:rsidP="004A3267">
      <w:pPr>
        <w:spacing w:line="276" w:lineRule="auto"/>
        <w:jc w:val="both"/>
        <w:rPr>
          <w:rFonts w:asciiTheme="majorHAnsi" w:eastAsia="Times New Roman" w:hAnsiTheme="majorHAnsi" w:cstheme="majorHAnsi"/>
          <w:color w:val="222222"/>
          <w:lang w:val="en-GB"/>
        </w:rPr>
      </w:pPr>
      <w:r w:rsidRPr="004A3267">
        <w:rPr>
          <w:rFonts w:asciiTheme="majorHAnsi" w:eastAsia="Times New Roman" w:hAnsiTheme="majorHAnsi" w:cstheme="majorHAnsi"/>
          <w:i/>
          <w:iCs/>
          <w:color w:val="000000"/>
          <w:lang w:val="en-GB"/>
        </w:rPr>
        <w:t>Any unauthorised use of this document is strictly prohibited.</w:t>
      </w:r>
    </w:p>
    <w:p w14:paraId="0D4FBEF2" w14:textId="77777777" w:rsidR="00B246D2" w:rsidRPr="004A3267" w:rsidRDefault="00B246D2" w:rsidP="004A3267">
      <w:pPr>
        <w:spacing w:line="276" w:lineRule="auto"/>
        <w:jc w:val="both"/>
        <w:rPr>
          <w:rFonts w:asciiTheme="majorHAnsi" w:hAnsiTheme="majorHAnsi" w:cstheme="majorHAnsi"/>
        </w:rPr>
      </w:pPr>
    </w:p>
    <w:sectPr w:rsidR="00B246D2" w:rsidRPr="004A3267" w:rsidSect="0088173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9834C5"/>
    <w:multiLevelType w:val="hybridMultilevel"/>
    <w:tmpl w:val="B0702E6E"/>
    <w:lvl w:ilvl="0" w:tplc="53823A80">
      <w:start w:val="1"/>
      <w:numFmt w:val="lowerLetter"/>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C472194"/>
    <w:multiLevelType w:val="hybridMultilevel"/>
    <w:tmpl w:val="8A0C7408"/>
    <w:lvl w:ilvl="0" w:tplc="B46640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8010169">
    <w:abstractNumId w:val="0"/>
  </w:num>
  <w:num w:numId="2" w16cid:durableId="1792238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643"/>
    <w:rsid w:val="00027643"/>
    <w:rsid w:val="0017179E"/>
    <w:rsid w:val="00270197"/>
    <w:rsid w:val="004A3267"/>
    <w:rsid w:val="0088173E"/>
    <w:rsid w:val="008F57D3"/>
    <w:rsid w:val="00953707"/>
    <w:rsid w:val="00A54371"/>
    <w:rsid w:val="00B246D2"/>
    <w:rsid w:val="00DF00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C536B6"/>
  <w14:defaultImageDpi w14:val="300"/>
  <w15:docId w15:val="{A6CF7A3B-62C4-2248-AB83-C425767A0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76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7643"/>
    <w:rPr>
      <w:rFonts w:ascii="Lucida Grande" w:hAnsi="Lucida Grande" w:cs="Lucida Grande"/>
      <w:sz w:val="18"/>
      <w:szCs w:val="18"/>
    </w:rPr>
  </w:style>
  <w:style w:type="paragraph" w:styleId="ListParagraph">
    <w:name w:val="List Paragraph"/>
    <w:basedOn w:val="Normal"/>
    <w:uiPriority w:val="34"/>
    <w:qFormat/>
    <w:rsid w:val="004A3267"/>
    <w:pPr>
      <w:ind w:left="720"/>
      <w:contextualSpacing/>
    </w:pPr>
    <w:rPr>
      <w:rFonts w:eastAsiaTheme="minorHAns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449</Words>
  <Characters>2562</Characters>
  <Application>Microsoft Office Word</Application>
  <DocSecurity>0</DocSecurity>
  <Lines>21</Lines>
  <Paragraphs>6</Paragraphs>
  <ScaleCrop>false</ScaleCrop>
  <Company/>
  <LinksUpToDate>false</LinksUpToDate>
  <CharactersWithSpaces>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Holliday</dc:creator>
  <cp:keywords/>
  <dc:description/>
  <cp:lastModifiedBy>John Holliday</cp:lastModifiedBy>
  <cp:revision>3</cp:revision>
  <dcterms:created xsi:type="dcterms:W3CDTF">2022-06-07T14:11:00Z</dcterms:created>
  <dcterms:modified xsi:type="dcterms:W3CDTF">2022-06-07T14:37:00Z</dcterms:modified>
</cp:coreProperties>
</file>